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AB7" w:rsidRPr="00CB37F0" w:rsidRDefault="000C0AB7" w:rsidP="000C0AB7">
      <w:pPr>
        <w:rPr>
          <w:rFonts w:ascii="Arial" w:hAnsi="Arial" w:cs="Arial"/>
          <w:b/>
          <w:sz w:val="20"/>
        </w:rPr>
      </w:pPr>
      <w:bookmarkStart w:id="0" w:name="_GoBack"/>
      <w:r w:rsidRPr="00CB37F0">
        <w:rPr>
          <w:rFonts w:ascii="Arial" w:hAnsi="Arial" w:cs="Arial"/>
          <w:b/>
          <w:sz w:val="20"/>
        </w:rPr>
        <w:t xml:space="preserve">Upgrade Edition "Standard 250" -&gt; "Expert 250 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</w:p>
    <w:p w:rsidR="000C0AB7" w:rsidRPr="00CB37F0" w:rsidRDefault="000C0AB7" w:rsidP="000C0AB7">
      <w:pPr>
        <w:rPr>
          <w:rFonts w:ascii="Arial" w:hAnsi="Arial" w:cs="Arial"/>
          <w:sz w:val="20"/>
        </w:rPr>
      </w:pP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upgrade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"Standard 250"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an "Expert 250"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. The </w:t>
      </w:r>
      <w:proofErr w:type="spellStart"/>
      <w:r w:rsidRPr="00CB37F0">
        <w:rPr>
          <w:rFonts w:ascii="Arial" w:hAnsi="Arial" w:cs="Arial"/>
          <w:sz w:val="20"/>
        </w:rPr>
        <w:t>prerequisite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for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activation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is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corresponding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number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of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items</w:t>
      </w:r>
      <w:proofErr w:type="spellEnd"/>
      <w:r w:rsidRPr="00CB37F0">
        <w:rPr>
          <w:rFonts w:ascii="Arial" w:hAnsi="Arial" w:cs="Arial"/>
          <w:sz w:val="20"/>
        </w:rPr>
        <w:t xml:space="preserve"> in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"Standard"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. The upgrade </w:t>
      </w:r>
      <w:proofErr w:type="spellStart"/>
      <w:r w:rsidRPr="00CB37F0">
        <w:rPr>
          <w:rFonts w:ascii="Arial" w:hAnsi="Arial" w:cs="Arial"/>
          <w:sz w:val="20"/>
        </w:rPr>
        <w:t>period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is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credited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12 </w:t>
      </w:r>
      <w:proofErr w:type="spellStart"/>
      <w:r w:rsidRPr="00CB37F0">
        <w:rPr>
          <w:rFonts w:ascii="Arial" w:hAnsi="Arial" w:cs="Arial"/>
          <w:sz w:val="20"/>
        </w:rPr>
        <w:t>months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of</w:t>
      </w:r>
      <w:proofErr w:type="spellEnd"/>
      <w:r w:rsidRPr="00CB37F0">
        <w:rPr>
          <w:rFonts w:ascii="Arial" w:hAnsi="Arial" w:cs="Arial"/>
          <w:sz w:val="20"/>
        </w:rPr>
        <w:t xml:space="preserve"> all </w:t>
      </w:r>
      <w:proofErr w:type="spellStart"/>
      <w:r w:rsidRPr="00CB37F0">
        <w:rPr>
          <w:rFonts w:ascii="Arial" w:hAnsi="Arial" w:cs="Arial"/>
          <w:sz w:val="20"/>
        </w:rPr>
        <w:t>items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for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"Expert"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. The </w:t>
      </w:r>
      <w:proofErr w:type="spellStart"/>
      <w:r w:rsidRPr="00CB37F0">
        <w:rPr>
          <w:rFonts w:ascii="Arial" w:hAnsi="Arial" w:cs="Arial"/>
          <w:sz w:val="20"/>
        </w:rPr>
        <w:t>already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existing</w:t>
      </w:r>
      <w:proofErr w:type="spellEnd"/>
      <w:r w:rsidRPr="00CB37F0">
        <w:rPr>
          <w:rFonts w:ascii="Arial" w:hAnsi="Arial" w:cs="Arial"/>
          <w:sz w:val="20"/>
        </w:rPr>
        <w:t xml:space="preserve"> update </w:t>
      </w:r>
      <w:proofErr w:type="spellStart"/>
      <w:r w:rsidRPr="00CB37F0">
        <w:rPr>
          <w:rFonts w:ascii="Arial" w:hAnsi="Arial" w:cs="Arial"/>
          <w:sz w:val="20"/>
        </w:rPr>
        <w:t>period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of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 "Standard" will not </w:t>
      </w:r>
      <w:proofErr w:type="spellStart"/>
      <w:r w:rsidRPr="00CB37F0">
        <w:rPr>
          <w:rFonts w:ascii="Arial" w:hAnsi="Arial" w:cs="Arial"/>
          <w:sz w:val="20"/>
        </w:rPr>
        <w:t>be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credited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higher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>.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</w:p>
    <w:p w:rsidR="000C0AB7" w:rsidRPr="00CB37F0" w:rsidRDefault="000C0AB7" w:rsidP="000C0AB7">
      <w:pPr>
        <w:rPr>
          <w:rFonts w:ascii="Arial" w:hAnsi="Arial" w:cs="Arial"/>
          <w:sz w:val="20"/>
        </w:rPr>
      </w:pPr>
      <w:proofErr w:type="spellStart"/>
      <w:r w:rsidRPr="00CB37F0">
        <w:rPr>
          <w:rFonts w:ascii="Arial" w:hAnsi="Arial" w:cs="Arial"/>
          <w:sz w:val="20"/>
        </w:rPr>
        <w:t>Scope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of</w:t>
      </w:r>
      <w:proofErr w:type="spellEnd"/>
      <w:r w:rsidRPr="00CB37F0">
        <w:rPr>
          <w:rFonts w:ascii="Arial" w:hAnsi="Arial" w:cs="Arial"/>
          <w:sz w:val="20"/>
        </w:rPr>
        <w:t xml:space="preserve"> upgrade: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  <w:r w:rsidRPr="00CB37F0">
        <w:rPr>
          <w:rFonts w:ascii="Arial" w:hAnsi="Arial" w:cs="Arial"/>
          <w:sz w:val="20"/>
        </w:rPr>
        <w:t xml:space="preserve">- Upgrade </w:t>
      </w:r>
      <w:proofErr w:type="spellStart"/>
      <w:r w:rsidRPr="00CB37F0">
        <w:rPr>
          <w:rFonts w:ascii="Arial" w:hAnsi="Arial" w:cs="Arial"/>
          <w:sz w:val="20"/>
        </w:rPr>
        <w:t>of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 "Standard 100"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 xml:space="preserve"> "Expert 250".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  <w:r w:rsidRPr="00CB37F0">
        <w:rPr>
          <w:rFonts w:ascii="Arial" w:hAnsi="Arial" w:cs="Arial"/>
          <w:sz w:val="20"/>
        </w:rPr>
        <w:t xml:space="preserve">- 12 </w:t>
      </w:r>
      <w:proofErr w:type="spellStart"/>
      <w:r w:rsidRPr="00CB37F0">
        <w:rPr>
          <w:rFonts w:ascii="Arial" w:hAnsi="Arial" w:cs="Arial"/>
          <w:sz w:val="20"/>
        </w:rPr>
        <w:t>months</w:t>
      </w:r>
      <w:proofErr w:type="spellEnd"/>
      <w:r w:rsidRPr="00CB37F0">
        <w:rPr>
          <w:rFonts w:ascii="Arial" w:hAnsi="Arial" w:cs="Arial"/>
          <w:sz w:val="20"/>
        </w:rPr>
        <w:t xml:space="preserve"> update </w:t>
      </w:r>
      <w:proofErr w:type="spellStart"/>
      <w:r w:rsidRPr="00CB37F0">
        <w:rPr>
          <w:rFonts w:ascii="Arial" w:hAnsi="Arial" w:cs="Arial"/>
          <w:sz w:val="20"/>
        </w:rPr>
        <w:t>period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for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resulting</w:t>
      </w:r>
      <w:proofErr w:type="spellEnd"/>
      <w:r w:rsidRPr="00CB37F0">
        <w:rPr>
          <w:rFonts w:ascii="Arial" w:hAnsi="Arial" w:cs="Arial"/>
          <w:sz w:val="20"/>
        </w:rPr>
        <w:t xml:space="preserve"> "Expert 250" </w:t>
      </w:r>
      <w:proofErr w:type="spellStart"/>
      <w:r w:rsidRPr="00CB37F0">
        <w:rPr>
          <w:rFonts w:ascii="Arial" w:hAnsi="Arial" w:cs="Arial"/>
          <w:sz w:val="20"/>
        </w:rPr>
        <w:t>edition</w:t>
      </w:r>
      <w:proofErr w:type="spellEnd"/>
      <w:r w:rsidRPr="00CB37F0">
        <w:rPr>
          <w:rFonts w:ascii="Arial" w:hAnsi="Arial" w:cs="Arial"/>
          <w:sz w:val="20"/>
        </w:rPr>
        <w:t>.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</w:p>
    <w:p w:rsidR="000C0AB7" w:rsidRPr="00CB37F0" w:rsidRDefault="000C0AB7" w:rsidP="000C0AB7">
      <w:pPr>
        <w:rPr>
          <w:rFonts w:ascii="Arial" w:hAnsi="Arial" w:cs="Arial"/>
          <w:sz w:val="20"/>
        </w:rPr>
      </w:pPr>
      <w:proofErr w:type="spellStart"/>
      <w:r w:rsidRPr="00CB37F0">
        <w:rPr>
          <w:rFonts w:ascii="Arial" w:hAnsi="Arial" w:cs="Arial"/>
          <w:sz w:val="20"/>
        </w:rPr>
        <w:t>Licence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keys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can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be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activated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and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credited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a </w:t>
      </w:r>
      <w:proofErr w:type="spellStart"/>
      <w:r w:rsidRPr="00CB37F0">
        <w:rPr>
          <w:rFonts w:ascii="Arial" w:hAnsi="Arial" w:cs="Arial"/>
          <w:sz w:val="20"/>
        </w:rPr>
        <w:t>licence</w:t>
      </w:r>
      <w:proofErr w:type="spellEnd"/>
      <w:r w:rsidRPr="00CB37F0">
        <w:rPr>
          <w:rFonts w:ascii="Arial" w:hAnsi="Arial" w:cs="Arial"/>
          <w:sz w:val="20"/>
        </w:rPr>
        <w:t xml:space="preserve"> via </w:t>
      </w:r>
      <w:proofErr w:type="spellStart"/>
      <w:r w:rsidRPr="00CB37F0">
        <w:rPr>
          <w:rFonts w:ascii="Arial" w:hAnsi="Arial" w:cs="Arial"/>
          <w:sz w:val="20"/>
        </w:rPr>
        <w:t>the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manufacturer's</w:t>
      </w:r>
      <w:proofErr w:type="spellEnd"/>
      <w:r w:rsidRPr="00CB37F0">
        <w:rPr>
          <w:rFonts w:ascii="Arial" w:hAnsi="Arial" w:cs="Arial"/>
          <w:sz w:val="20"/>
        </w:rPr>
        <w:t xml:space="preserve"> online </w:t>
      </w:r>
      <w:proofErr w:type="spellStart"/>
      <w:r w:rsidRPr="00CB37F0">
        <w:rPr>
          <w:rFonts w:ascii="Arial" w:hAnsi="Arial" w:cs="Arial"/>
          <w:sz w:val="20"/>
        </w:rPr>
        <w:t>licence</w:t>
      </w:r>
      <w:proofErr w:type="spellEnd"/>
      <w:r w:rsidRPr="00CB37F0">
        <w:rPr>
          <w:rFonts w:ascii="Arial" w:hAnsi="Arial" w:cs="Arial"/>
          <w:sz w:val="20"/>
        </w:rPr>
        <w:t xml:space="preserve"> </w:t>
      </w:r>
      <w:proofErr w:type="spellStart"/>
      <w:r w:rsidRPr="00CB37F0">
        <w:rPr>
          <w:rFonts w:ascii="Arial" w:hAnsi="Arial" w:cs="Arial"/>
          <w:sz w:val="20"/>
        </w:rPr>
        <w:t>server</w:t>
      </w:r>
      <w:proofErr w:type="spellEnd"/>
      <w:r w:rsidRPr="00CB37F0">
        <w:rPr>
          <w:rFonts w:ascii="Arial" w:hAnsi="Arial" w:cs="Arial"/>
          <w:sz w:val="20"/>
        </w:rPr>
        <w:t>.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</w:p>
    <w:p w:rsidR="000C0AB7" w:rsidRPr="00CB37F0" w:rsidRDefault="000C0AB7" w:rsidP="000C0AB7">
      <w:pPr>
        <w:rPr>
          <w:rFonts w:ascii="Arial" w:hAnsi="Arial" w:cs="Arial"/>
          <w:sz w:val="20"/>
        </w:rPr>
      </w:pPr>
      <w:proofErr w:type="spellStart"/>
      <w:r w:rsidRPr="00CB37F0">
        <w:rPr>
          <w:rFonts w:ascii="Arial" w:hAnsi="Arial" w:cs="Arial"/>
          <w:sz w:val="20"/>
        </w:rPr>
        <w:t>Manufacturer</w:t>
      </w:r>
      <w:proofErr w:type="spellEnd"/>
      <w:r w:rsidRPr="00CB37F0">
        <w:rPr>
          <w:rFonts w:ascii="Arial" w:hAnsi="Arial" w:cs="Arial"/>
          <w:sz w:val="20"/>
        </w:rPr>
        <w:t>: Janitza electronics GmbH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  <w:r w:rsidRPr="00CB37F0">
        <w:rPr>
          <w:rFonts w:ascii="Arial" w:hAnsi="Arial" w:cs="Arial"/>
          <w:sz w:val="20"/>
        </w:rPr>
        <w:t xml:space="preserve">Type: </w:t>
      </w:r>
      <w:proofErr w:type="spellStart"/>
      <w:r w:rsidRPr="00CB37F0">
        <w:rPr>
          <w:rFonts w:ascii="Arial" w:hAnsi="Arial" w:cs="Arial"/>
          <w:sz w:val="20"/>
        </w:rPr>
        <w:t>GridVis</w:t>
      </w:r>
      <w:proofErr w:type="spellEnd"/>
      <w:r w:rsidRPr="00CB37F0">
        <w:rPr>
          <w:rFonts w:ascii="Arial" w:hAnsi="Arial" w:cs="Arial"/>
          <w:sz w:val="20"/>
        </w:rPr>
        <w:t xml:space="preserve"> Upgrade Standard 250 </w:t>
      </w:r>
      <w:proofErr w:type="spellStart"/>
      <w:r w:rsidRPr="00CB37F0">
        <w:rPr>
          <w:rFonts w:ascii="Arial" w:hAnsi="Arial" w:cs="Arial"/>
          <w:sz w:val="20"/>
        </w:rPr>
        <w:t>to</w:t>
      </w:r>
      <w:proofErr w:type="spellEnd"/>
      <w:r w:rsidRPr="00CB37F0">
        <w:rPr>
          <w:rFonts w:ascii="Arial" w:hAnsi="Arial" w:cs="Arial"/>
          <w:sz w:val="20"/>
        </w:rPr>
        <w:t xml:space="preserve"> Expert 250</w:t>
      </w:r>
    </w:p>
    <w:p w:rsidR="000C0AB7" w:rsidRPr="00CB37F0" w:rsidRDefault="000C0AB7" w:rsidP="000C0AB7">
      <w:pPr>
        <w:rPr>
          <w:rFonts w:ascii="Arial" w:hAnsi="Arial" w:cs="Arial"/>
          <w:sz w:val="20"/>
        </w:rPr>
      </w:pPr>
      <w:r w:rsidRPr="00CB37F0">
        <w:rPr>
          <w:rFonts w:ascii="Arial" w:hAnsi="Arial" w:cs="Arial"/>
          <w:sz w:val="20"/>
        </w:rPr>
        <w:t xml:space="preserve">Item </w:t>
      </w:r>
      <w:proofErr w:type="spellStart"/>
      <w:r w:rsidRPr="00CB37F0">
        <w:rPr>
          <w:rFonts w:ascii="Arial" w:hAnsi="Arial" w:cs="Arial"/>
          <w:sz w:val="20"/>
        </w:rPr>
        <w:t>no</w:t>
      </w:r>
      <w:proofErr w:type="spellEnd"/>
      <w:r w:rsidRPr="00CB37F0">
        <w:rPr>
          <w:rFonts w:ascii="Arial" w:hAnsi="Arial" w:cs="Arial"/>
          <w:sz w:val="20"/>
        </w:rPr>
        <w:t xml:space="preserve">.: 5100685 </w:t>
      </w:r>
    </w:p>
    <w:bookmarkEnd w:id="0"/>
    <w:p w:rsidR="00682501" w:rsidRPr="00CB37F0" w:rsidRDefault="00CB37F0" w:rsidP="00861127">
      <w:pPr>
        <w:rPr>
          <w:rFonts w:ascii="Arial" w:hAnsi="Arial" w:cs="Arial"/>
          <w:sz w:val="20"/>
        </w:rPr>
      </w:pPr>
    </w:p>
    <w:sectPr w:rsidR="00682501" w:rsidRPr="00CB37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8E"/>
    <w:rsid w:val="000C0AB7"/>
    <w:rsid w:val="000F5234"/>
    <w:rsid w:val="00493F86"/>
    <w:rsid w:val="005A3050"/>
    <w:rsid w:val="006D2348"/>
    <w:rsid w:val="0070168E"/>
    <w:rsid w:val="00861127"/>
    <w:rsid w:val="00903EEF"/>
    <w:rsid w:val="00A56C58"/>
    <w:rsid w:val="00C66435"/>
    <w:rsid w:val="00CB37F0"/>
    <w:rsid w:val="00E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30B7F-B83C-43E9-AD92-D31BE30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3EE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rsid w:val="000F52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2021-10-04T14:52:00Z</dcterms:created>
  <dcterms:modified xsi:type="dcterms:W3CDTF">2021-10-19T08:21:00Z</dcterms:modified>
</cp:coreProperties>
</file>